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96" w:rsidRPr="00DB36CF" w:rsidRDefault="00F23696" w:rsidP="00F23696">
      <w:pPr>
        <w:snapToGrid w:val="0"/>
        <w:spacing w:line="280" w:lineRule="exact"/>
        <w:jc w:val="center"/>
        <w:rPr>
          <w:rFonts w:eastAsia="標楷體"/>
          <w:sz w:val="28"/>
          <w:szCs w:val="28"/>
        </w:rPr>
      </w:pPr>
      <w:bookmarkStart w:id="0" w:name="_GoBack"/>
      <w:bookmarkEnd w:id="0"/>
      <w:r w:rsidRPr="00DB36CF">
        <w:rPr>
          <w:rFonts w:eastAsia="標楷體" w:hint="eastAsia"/>
          <w:sz w:val="32"/>
        </w:rPr>
        <w:t>嚴重特殊傳染性肺炎防疫期間加工出口區紓困方案</w:t>
      </w:r>
    </w:p>
    <w:p w:rsidR="00F23696" w:rsidRPr="00187AF7" w:rsidRDefault="00F23696" w:rsidP="00F23696">
      <w:pPr>
        <w:snapToGrid w:val="0"/>
        <w:spacing w:afterLines="50" w:after="180" w:line="500" w:lineRule="exact"/>
        <w:jc w:val="center"/>
        <w:rPr>
          <w:rFonts w:eastAsia="標楷體"/>
          <w:sz w:val="32"/>
        </w:rPr>
      </w:pPr>
      <w:r w:rsidRPr="00DB36CF">
        <w:rPr>
          <w:rFonts w:eastAsia="標楷體" w:hint="eastAsia"/>
          <w:sz w:val="32"/>
        </w:rPr>
        <w:t>管理費緩繳申請</w:t>
      </w:r>
      <w:r w:rsidRPr="00DB36CF">
        <w:rPr>
          <w:rFonts w:eastAsia="標楷體"/>
          <w:sz w:val="32"/>
        </w:rPr>
        <w:t>書</w:t>
      </w:r>
    </w:p>
    <w:p w:rsidR="00F23696" w:rsidRPr="00187AF7" w:rsidRDefault="00257C5A" w:rsidP="00257C5A">
      <w:pPr>
        <w:snapToGrid w:val="0"/>
        <w:ind w:leftChars="-118" w:rightChars="-118" w:right="-283" w:hangingChars="118" w:hanging="283"/>
        <w:jc w:val="right"/>
      </w:pPr>
      <w:r>
        <w:rPr>
          <w:rFonts w:eastAsia="標楷體" w:hint="eastAsia"/>
        </w:rPr>
        <w:t xml:space="preserve">   </w:t>
      </w:r>
      <w:r w:rsidR="00F23696" w:rsidRPr="00187AF7">
        <w:rPr>
          <w:rFonts w:eastAsia="標楷體"/>
        </w:rPr>
        <w:t>申請日期：</w:t>
      </w:r>
      <w:r w:rsidR="00F23696" w:rsidRPr="00187AF7">
        <w:rPr>
          <w:rFonts w:eastAsia="Times New Roman"/>
        </w:rPr>
        <w:t xml:space="preserve">   </w:t>
      </w:r>
      <w:r w:rsidR="00F23696" w:rsidRPr="00187AF7">
        <w:rPr>
          <w:rFonts w:eastAsia="標楷體"/>
        </w:rPr>
        <w:t>年</w:t>
      </w:r>
      <w:r w:rsidR="00F23696" w:rsidRPr="00187AF7">
        <w:rPr>
          <w:rFonts w:eastAsia="Times New Roman"/>
        </w:rPr>
        <w:t xml:space="preserve">   </w:t>
      </w:r>
      <w:r w:rsidR="00F23696" w:rsidRPr="00187AF7">
        <w:rPr>
          <w:rFonts w:eastAsia="標楷體"/>
        </w:rPr>
        <w:t>月</w:t>
      </w:r>
      <w:r w:rsidR="00F23696" w:rsidRPr="00187AF7">
        <w:rPr>
          <w:rFonts w:eastAsia="Times New Roman"/>
        </w:rPr>
        <w:t xml:space="preserve">   </w:t>
      </w:r>
      <w:r w:rsidR="00F23696" w:rsidRPr="00187AF7">
        <w:rPr>
          <w:rFonts w:eastAsia="標楷體"/>
        </w:rPr>
        <w:t>日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4441"/>
        <w:gridCol w:w="1276"/>
        <w:gridCol w:w="1796"/>
      </w:tblGrid>
      <w:tr w:rsidR="00257C5A" w:rsidRPr="00760F46" w:rsidTr="001E0769">
        <w:trPr>
          <w:cantSplit/>
          <w:trHeight w:val="555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center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在區內營業之事業名稱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both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統一編號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57C5A" w:rsidRPr="00760F46" w:rsidTr="001E0769">
        <w:trPr>
          <w:cantSplit/>
          <w:trHeight w:val="514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center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區內登記地址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760F46" w:rsidRDefault="00257C5A" w:rsidP="001E0769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57C5A" w:rsidRPr="00760F46" w:rsidTr="001E0769">
        <w:trPr>
          <w:cantSplit/>
          <w:trHeight w:val="555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jc w:val="center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負責人（代表人）姓名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760F46" w:rsidRDefault="00257C5A" w:rsidP="001E0769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57C5A" w:rsidRPr="00760F46" w:rsidTr="001E0769">
        <w:trPr>
          <w:cantSplit/>
          <w:trHeight w:val="555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spacing w:line="4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 w:hint="eastAsia"/>
                <w:sz w:val="28"/>
                <w:szCs w:val="28"/>
              </w:rPr>
              <w:t>承辦人</w:t>
            </w:r>
            <w:r w:rsidRPr="00760F46">
              <w:rPr>
                <w:rFonts w:eastAsia="標楷體"/>
                <w:sz w:val="28"/>
                <w:szCs w:val="28"/>
              </w:rPr>
              <w:t>聯絡</w:t>
            </w:r>
            <w:r w:rsidRPr="00760F46">
              <w:rPr>
                <w:rFonts w:eastAsia="標楷體" w:hint="eastAsia"/>
                <w:sz w:val="28"/>
                <w:szCs w:val="28"/>
              </w:rPr>
              <w:t>資訊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760F46" w:rsidRDefault="00257C5A" w:rsidP="001E0769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 w:hint="eastAsia"/>
                <w:sz w:val="28"/>
                <w:szCs w:val="28"/>
              </w:rPr>
              <w:t>姓名：</w:t>
            </w:r>
          </w:p>
          <w:p w:rsidR="00257C5A" w:rsidRPr="00760F46" w:rsidRDefault="00257C5A" w:rsidP="001E0769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電話</w:t>
            </w:r>
            <w:r w:rsidRPr="00760F46">
              <w:rPr>
                <w:rFonts w:eastAsia="標楷體" w:hint="eastAsia"/>
                <w:sz w:val="28"/>
                <w:szCs w:val="28"/>
              </w:rPr>
              <w:t>：</w:t>
            </w:r>
            <w:r w:rsidRPr="00760F46">
              <w:rPr>
                <w:rFonts w:eastAsia="標楷體"/>
                <w:sz w:val="28"/>
                <w:szCs w:val="28"/>
              </w:rPr>
              <w:t>(</w:t>
            </w:r>
            <w:r w:rsidRPr="00760F46">
              <w:rPr>
                <w:rFonts w:eastAsia="標楷體"/>
                <w:sz w:val="28"/>
                <w:szCs w:val="28"/>
                <w:lang w:eastAsia="zh-HK"/>
              </w:rPr>
              <w:t>日</w:t>
            </w:r>
            <w:r w:rsidRPr="00760F46">
              <w:rPr>
                <w:rFonts w:eastAsia="標楷體"/>
                <w:sz w:val="28"/>
                <w:szCs w:val="28"/>
              </w:rPr>
              <w:t>)                  (</w:t>
            </w:r>
            <w:r w:rsidRPr="00760F46">
              <w:rPr>
                <w:rFonts w:eastAsia="標楷體"/>
                <w:sz w:val="28"/>
                <w:szCs w:val="28"/>
                <w:lang w:eastAsia="zh-HK"/>
              </w:rPr>
              <w:t>手機</w:t>
            </w:r>
            <w:r w:rsidRPr="00760F46">
              <w:rPr>
                <w:rFonts w:eastAsia="標楷體"/>
                <w:sz w:val="28"/>
                <w:szCs w:val="28"/>
              </w:rPr>
              <w:t>)</w:t>
            </w:r>
          </w:p>
          <w:p w:rsidR="00257C5A" w:rsidRPr="00760F46" w:rsidRDefault="00257C5A" w:rsidP="001E0769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 w:hint="eastAsia"/>
                <w:sz w:val="28"/>
                <w:szCs w:val="28"/>
              </w:rPr>
              <w:t>E</w:t>
            </w:r>
            <w:r w:rsidRPr="00760F46">
              <w:rPr>
                <w:rFonts w:eastAsia="標楷體"/>
                <w:sz w:val="28"/>
                <w:szCs w:val="28"/>
              </w:rPr>
              <w:t>mail</w:t>
            </w:r>
            <w:r w:rsidRPr="00760F46">
              <w:rPr>
                <w:rFonts w:eastAsia="標楷體" w:hint="eastAsia"/>
                <w:sz w:val="28"/>
                <w:szCs w:val="28"/>
              </w:rPr>
              <w:t>：</w:t>
            </w:r>
          </w:p>
        </w:tc>
      </w:tr>
      <w:tr w:rsidR="00257C5A" w:rsidRPr="00760F46" w:rsidTr="001E0769">
        <w:trPr>
          <w:cantSplit/>
          <w:trHeight w:val="978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spacing w:line="4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60F46">
              <w:rPr>
                <w:rFonts w:eastAsia="標楷體"/>
                <w:sz w:val="28"/>
                <w:szCs w:val="28"/>
              </w:rPr>
              <w:t>申請</w:t>
            </w:r>
            <w:r w:rsidRPr="00760F46">
              <w:rPr>
                <w:rFonts w:eastAsia="標楷體"/>
                <w:sz w:val="28"/>
                <w:szCs w:val="28"/>
              </w:rPr>
              <w:t>/</w:t>
            </w:r>
            <w:r w:rsidRPr="00760F46">
              <w:rPr>
                <w:rFonts w:eastAsia="標楷體"/>
                <w:sz w:val="28"/>
                <w:szCs w:val="28"/>
              </w:rPr>
              <w:t>終止起始期</w:t>
            </w:r>
            <w:r w:rsidRPr="00760F46">
              <w:rPr>
                <w:rFonts w:eastAsia="標楷體" w:hint="eastAsia"/>
                <w:sz w:val="28"/>
                <w:szCs w:val="28"/>
              </w:rPr>
              <w:t>間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760F46" w:rsidRDefault="00257C5A" w:rsidP="001E0769">
            <w:pPr>
              <w:snapToGrid w:val="0"/>
              <w:spacing w:line="420" w:lineRule="exact"/>
              <w:ind w:left="272" w:hangingChars="100" w:hanging="272"/>
              <w:rPr>
                <w:rFonts w:eastAsia="標楷體"/>
                <w:sz w:val="28"/>
                <w:szCs w:val="28"/>
              </w:rPr>
            </w:pP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□</w:t>
            </w:r>
            <w:r w:rsidRPr="00760F46">
              <w:rPr>
                <w:rFonts w:eastAsia="標楷體"/>
                <w:sz w:val="28"/>
                <w:szCs w:val="28"/>
              </w:rPr>
              <w:t>申請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/>
                <w:sz w:val="28"/>
                <w:szCs w:val="28"/>
              </w:rPr>
              <w:t>年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 w:hint="eastAsia"/>
                <w:sz w:val="28"/>
                <w:szCs w:val="28"/>
              </w:rPr>
              <w:t>月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  <w:r w:rsidRPr="00760F46">
              <w:rPr>
                <w:rFonts w:eastAsia="標楷體"/>
                <w:sz w:val="28"/>
                <w:szCs w:val="28"/>
              </w:rPr>
              <w:t>至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/>
                <w:sz w:val="28"/>
                <w:szCs w:val="28"/>
              </w:rPr>
              <w:t>年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 w:hint="eastAsia"/>
                <w:sz w:val="28"/>
                <w:szCs w:val="28"/>
              </w:rPr>
              <w:t>月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  <w:r w:rsidRPr="00760F46">
              <w:rPr>
                <w:rFonts w:eastAsia="標楷體"/>
                <w:sz w:val="28"/>
                <w:szCs w:val="28"/>
              </w:rPr>
              <w:t>管理費緩繳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期限至</w:t>
            </w:r>
            <w:r w:rsidRPr="00760F46">
              <w:rPr>
                <w:rFonts w:eastAsia="標楷體" w:hint="eastAsia"/>
                <w:sz w:val="28"/>
                <w:szCs w:val="28"/>
              </w:rPr>
              <w:t>110</w:t>
            </w:r>
            <w:r w:rsidRPr="00760F46">
              <w:rPr>
                <w:rFonts w:eastAsia="標楷體" w:hint="eastAsia"/>
                <w:sz w:val="28"/>
                <w:szCs w:val="28"/>
              </w:rPr>
              <w:t>年</w:t>
            </w:r>
            <w:r w:rsidRPr="00760F46">
              <w:rPr>
                <w:rFonts w:eastAsia="標楷體" w:hint="eastAsia"/>
                <w:sz w:val="28"/>
                <w:szCs w:val="28"/>
              </w:rPr>
              <w:t>6</w:t>
            </w:r>
            <w:r w:rsidRPr="00760F46">
              <w:rPr>
                <w:rFonts w:eastAsia="標楷體" w:hint="eastAsia"/>
                <w:sz w:val="28"/>
                <w:szCs w:val="28"/>
              </w:rPr>
              <w:t>月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  <w:r w:rsidRPr="00760F46">
              <w:rPr>
                <w:rFonts w:eastAsia="標楷體" w:hint="eastAsia"/>
                <w:sz w:val="28"/>
                <w:szCs w:val="28"/>
              </w:rPr>
              <w:t>止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</w:p>
          <w:p w:rsidR="00257C5A" w:rsidRPr="00760F46" w:rsidRDefault="00257C5A" w:rsidP="001E0769">
            <w:pPr>
              <w:snapToGrid w:val="0"/>
              <w:spacing w:line="420" w:lineRule="exact"/>
              <w:ind w:left="280" w:hangingChars="100" w:hanging="280"/>
              <w:rPr>
                <w:rFonts w:eastAsia="標楷體"/>
                <w:bCs/>
                <w:sz w:val="28"/>
                <w:szCs w:val="28"/>
              </w:rPr>
            </w:pPr>
            <w:r w:rsidRPr="004F7DDD">
              <w:rPr>
                <w:rFonts w:eastAsia="標楷體" w:hint="eastAsia"/>
                <w:sz w:val="28"/>
                <w:szCs w:val="28"/>
              </w:rPr>
              <w:t>□</w:t>
            </w:r>
            <w:r w:rsidRPr="00760F46">
              <w:rPr>
                <w:rFonts w:eastAsia="標楷體"/>
                <w:sz w:val="28"/>
                <w:szCs w:val="28"/>
              </w:rPr>
              <w:t>終止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/>
                <w:sz w:val="28"/>
                <w:szCs w:val="28"/>
              </w:rPr>
              <w:t>年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 w:hint="eastAsia"/>
                <w:sz w:val="28"/>
                <w:szCs w:val="28"/>
              </w:rPr>
              <w:t>月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  <w:r w:rsidRPr="00760F46">
              <w:rPr>
                <w:rFonts w:eastAsia="標楷體"/>
                <w:sz w:val="28"/>
                <w:szCs w:val="28"/>
              </w:rPr>
              <w:t>至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/>
                <w:sz w:val="28"/>
                <w:szCs w:val="28"/>
              </w:rPr>
              <w:t>年</w:t>
            </w:r>
            <w:r w:rsidRPr="00760F46">
              <w:rPr>
                <w:rFonts w:eastAsia="標楷體"/>
                <w:sz w:val="28"/>
                <w:szCs w:val="28"/>
              </w:rPr>
              <w:t>_____</w:t>
            </w:r>
            <w:r w:rsidRPr="00760F46">
              <w:rPr>
                <w:rFonts w:eastAsia="標楷體" w:hint="eastAsia"/>
                <w:sz w:val="28"/>
                <w:szCs w:val="28"/>
              </w:rPr>
              <w:t>月</w:t>
            </w:r>
            <w:r w:rsidRPr="00760F46">
              <w:rPr>
                <w:rFonts w:eastAsia="標楷體" w:hint="eastAsia"/>
                <w:sz w:val="28"/>
                <w:szCs w:val="28"/>
              </w:rPr>
              <w:t>(</w:t>
            </w:r>
            <w:r w:rsidRPr="00760F46">
              <w:rPr>
                <w:rFonts w:eastAsia="標楷體" w:hint="eastAsia"/>
                <w:sz w:val="28"/>
                <w:szCs w:val="28"/>
              </w:rPr>
              <w:t>期</w:t>
            </w:r>
            <w:r w:rsidRPr="00760F46">
              <w:rPr>
                <w:rFonts w:eastAsia="標楷體" w:hint="eastAsia"/>
                <w:sz w:val="28"/>
                <w:szCs w:val="28"/>
              </w:rPr>
              <w:t>)</w:t>
            </w:r>
            <w:r w:rsidRPr="00760F46">
              <w:rPr>
                <w:rFonts w:eastAsia="標楷體"/>
                <w:sz w:val="28"/>
                <w:szCs w:val="28"/>
              </w:rPr>
              <w:t>管理費緩繳</w:t>
            </w:r>
          </w:p>
        </w:tc>
      </w:tr>
      <w:tr w:rsidR="00257C5A" w:rsidRPr="00760F46" w:rsidTr="001E0769">
        <w:trPr>
          <w:cantSplit/>
          <w:trHeight w:val="442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pStyle w:val="cjk"/>
              <w:spacing w:before="0" w:beforeAutospacing="0" w:line="4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0F46">
              <w:rPr>
                <w:rFonts w:ascii="Times New Roman" w:hAnsi="Times New Roman" w:cs="Times New Roman"/>
                <w:sz w:val="28"/>
                <w:szCs w:val="28"/>
              </w:rPr>
              <w:t>申請緩繳應檢附文件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4F7DDD" w:rsidRDefault="00257C5A" w:rsidP="001E0769">
            <w:pPr>
              <w:snapToGrid w:val="0"/>
              <w:spacing w:line="360" w:lineRule="exact"/>
              <w:ind w:left="228" w:hangingChars="84" w:hanging="228"/>
              <w:rPr>
                <w:rFonts w:eastAsia="標楷體"/>
                <w:spacing w:val="-4"/>
                <w:kern w:val="0"/>
                <w:sz w:val="28"/>
                <w:szCs w:val="28"/>
              </w:rPr>
            </w:pP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□營業人銷售額與稅額申報書（</w:t>
            </w:r>
            <w:r w:rsidRPr="004F7DDD">
              <w:rPr>
                <w:rFonts w:eastAsia="標楷體"/>
                <w:spacing w:val="-4"/>
                <w:kern w:val="0"/>
                <w:sz w:val="28"/>
                <w:szCs w:val="28"/>
              </w:rPr>
              <w:t>401</w:t>
            </w: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、</w:t>
            </w:r>
            <w:r w:rsidRPr="004F7DDD">
              <w:rPr>
                <w:rFonts w:eastAsia="標楷體"/>
                <w:spacing w:val="-4"/>
                <w:kern w:val="0"/>
                <w:sz w:val="28"/>
                <w:szCs w:val="28"/>
              </w:rPr>
              <w:t>403</w:t>
            </w: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）。</w:t>
            </w:r>
          </w:p>
          <w:p w:rsidR="00257C5A" w:rsidRPr="004F7DDD" w:rsidRDefault="00257C5A" w:rsidP="001E0769">
            <w:pPr>
              <w:snapToGrid w:val="0"/>
              <w:spacing w:line="360" w:lineRule="exact"/>
              <w:ind w:left="228" w:hangingChars="84" w:hanging="228"/>
              <w:rPr>
                <w:rFonts w:eastAsia="標楷體"/>
                <w:spacing w:val="-4"/>
                <w:kern w:val="0"/>
                <w:sz w:val="28"/>
                <w:szCs w:val="28"/>
              </w:rPr>
            </w:pP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□經國稅局核定之調降查定銷售額證明文件（</w:t>
            </w:r>
            <w:r w:rsidRPr="004F7DDD">
              <w:rPr>
                <w:rFonts w:eastAsia="標楷體"/>
                <w:spacing w:val="-4"/>
                <w:kern w:val="0"/>
                <w:sz w:val="28"/>
                <w:szCs w:val="28"/>
              </w:rPr>
              <w:t>405</w:t>
            </w: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）。</w:t>
            </w:r>
          </w:p>
          <w:p w:rsidR="00257C5A" w:rsidRPr="00760F46" w:rsidRDefault="00257C5A" w:rsidP="001E0769">
            <w:pPr>
              <w:snapToGrid w:val="0"/>
              <w:spacing w:line="360" w:lineRule="exact"/>
              <w:ind w:left="228" w:hangingChars="84" w:hanging="228"/>
              <w:rPr>
                <w:sz w:val="28"/>
                <w:szCs w:val="28"/>
              </w:rPr>
            </w:pPr>
            <w:r w:rsidRPr="004F7DDD">
              <w:rPr>
                <w:rFonts w:eastAsia="標楷體" w:hint="eastAsia"/>
                <w:spacing w:val="-4"/>
                <w:kern w:val="0"/>
                <w:sz w:val="28"/>
                <w:szCs w:val="28"/>
              </w:rPr>
              <w:t>□其他證明文件。</w:t>
            </w:r>
          </w:p>
        </w:tc>
      </w:tr>
      <w:tr w:rsidR="00257C5A" w:rsidRPr="00760F46" w:rsidTr="001E0769">
        <w:trPr>
          <w:cantSplit/>
          <w:trHeight w:val="1868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257C5A" w:rsidRPr="00760F46" w:rsidRDefault="00257C5A" w:rsidP="001E0769">
            <w:pPr>
              <w:pStyle w:val="cjk"/>
              <w:spacing w:before="0" w:beforeAutospacing="0" w:line="46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60F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注意事項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257C5A" w:rsidRPr="00760F46" w:rsidRDefault="00257C5A" w:rsidP="001E0769">
            <w:pPr>
              <w:pStyle w:val="cjk"/>
              <w:numPr>
                <w:ilvl w:val="0"/>
                <w:numId w:val="2"/>
              </w:numPr>
              <w:spacing w:before="0" w:beforeAutospacing="0" w:line="320" w:lineRule="exact"/>
              <w:ind w:left="284" w:hanging="284"/>
              <w:jc w:val="left"/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</w:pP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適用對象：依規定應繳納管理費，且當期營業額較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109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年內任一期或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108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年同期減少達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15%(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含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)</w:t>
            </w:r>
            <w:r w:rsidRPr="00760F46">
              <w:rPr>
                <w:rFonts w:ascii="Times New Roman" w:hAnsi="Times New Roman" w:cs="Times New Roman"/>
                <w:color w:val="auto"/>
                <w:spacing w:val="-4"/>
                <w:sz w:val="28"/>
                <w:szCs w:val="28"/>
              </w:rPr>
              <w:t>以上者。</w:t>
            </w:r>
          </w:p>
          <w:p w:rsidR="00257C5A" w:rsidRPr="00760F46" w:rsidRDefault="00257C5A" w:rsidP="001E0769">
            <w:pPr>
              <w:pStyle w:val="cjk"/>
              <w:numPr>
                <w:ilvl w:val="0"/>
                <w:numId w:val="2"/>
              </w:numPr>
              <w:spacing w:before="0" w:beforeAutospacing="0" w:line="320" w:lineRule="exact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核准緩繳之管理費，自核准緩繳當期至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110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年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6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月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(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期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)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之各期管理費均可緩繳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1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年，請於各申報期別緩繳之繳款期限屆滿前，自行至管理費系統列印繳款聯單補繳，並至代收金融機構臨櫃繳納（自動扣款功能系統設計完成後，另行於網站公告）；如欲提前繳納者，可於緩繳期間隨時列印繳款聯單</w:t>
            </w:r>
            <w:r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臨櫃</w:t>
            </w:r>
            <w:r w:rsidRPr="00172F39">
              <w:rPr>
                <w:rFonts w:ascii="Times New Roman" w:hAnsi="Times New Roman" w:cs="Times New Roman" w:hint="eastAsia"/>
                <w:color w:val="auto"/>
                <w:spacing w:val="-4"/>
                <w:sz w:val="28"/>
                <w:szCs w:val="28"/>
              </w:rPr>
              <w:t>繳款。</w:t>
            </w:r>
          </w:p>
          <w:p w:rsidR="00257C5A" w:rsidRDefault="00257C5A" w:rsidP="001E0769">
            <w:pPr>
              <w:pStyle w:val="cjk"/>
              <w:numPr>
                <w:ilvl w:val="0"/>
                <w:numId w:val="2"/>
              </w:numPr>
              <w:spacing w:before="0" w:beforeAutospacing="0" w:line="320" w:lineRule="exact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申請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/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終止緩繳，請於申報當期管理費前提出申請。</w:t>
            </w:r>
          </w:p>
          <w:p w:rsidR="00257C5A" w:rsidRPr="00E028AD" w:rsidRDefault="00257C5A" w:rsidP="001E0769">
            <w:pPr>
              <w:pStyle w:val="cjk"/>
              <w:numPr>
                <w:ilvl w:val="0"/>
                <w:numId w:val="2"/>
              </w:numPr>
              <w:spacing w:before="0" w:beforeAutospacing="0" w:line="320" w:lineRule="exact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E028AD">
              <w:rPr>
                <w:rFonts w:hint="eastAsia"/>
                <w:color w:val="auto"/>
                <w:sz w:val="28"/>
                <w:szCs w:val="28"/>
                <w:lang w:eastAsia="zh-HK"/>
              </w:rPr>
              <w:t>緩繳期間</w:t>
            </w:r>
            <w:r w:rsidRPr="00E028AD">
              <w:rPr>
                <w:rFonts w:hint="eastAsia"/>
                <w:color w:val="auto"/>
                <w:sz w:val="28"/>
                <w:szCs w:val="28"/>
              </w:rPr>
              <w:t>若</w:t>
            </w:r>
            <w:r w:rsidRPr="00E028AD">
              <w:rPr>
                <w:rFonts w:hint="eastAsia"/>
                <w:color w:val="auto"/>
                <w:sz w:val="28"/>
                <w:szCs w:val="28"/>
                <w:lang w:eastAsia="zh-HK"/>
              </w:rPr>
              <w:t>有下列</w:t>
            </w:r>
            <w:r w:rsidRPr="00E028AD">
              <w:rPr>
                <w:rFonts w:hint="eastAsia"/>
                <w:color w:val="auto"/>
                <w:sz w:val="28"/>
                <w:szCs w:val="28"/>
              </w:rPr>
              <w:t>情事時，</w:t>
            </w:r>
            <w:r w:rsidRPr="00E028AD">
              <w:rPr>
                <w:rFonts w:hint="eastAsia"/>
                <w:color w:val="auto"/>
                <w:sz w:val="28"/>
                <w:szCs w:val="28"/>
                <w:lang w:eastAsia="zh-HK"/>
              </w:rPr>
              <w:t>已</w:t>
            </w:r>
            <w:r w:rsidRPr="00E028AD">
              <w:rPr>
                <w:rFonts w:hint="eastAsia"/>
                <w:color w:val="auto"/>
                <w:sz w:val="28"/>
                <w:szCs w:val="28"/>
              </w:rPr>
              <w:t>核准</w:t>
            </w:r>
            <w:r w:rsidRPr="00E028AD">
              <w:rPr>
                <w:rFonts w:hint="eastAsia"/>
                <w:color w:val="auto"/>
                <w:sz w:val="28"/>
                <w:szCs w:val="28"/>
                <w:lang w:eastAsia="zh-HK"/>
              </w:rPr>
              <w:t>緩繳各期之管理費應先繳清</w:t>
            </w:r>
            <w:r w:rsidRPr="00E028AD">
              <w:rPr>
                <w:rFonts w:hint="eastAsia"/>
                <w:color w:val="auto"/>
                <w:sz w:val="28"/>
                <w:szCs w:val="28"/>
              </w:rPr>
              <w:t>：（1）區內事業辦理公司解散登記、撤銷或廢止公司登記、遷離等事項。（2）在區內設有營業或聯絡處所之事業，自結束在區內營業、經撤銷或廢止其在區內營業之登記等事項。</w:t>
            </w:r>
          </w:p>
          <w:p w:rsidR="00257C5A" w:rsidRPr="00760F46" w:rsidRDefault="00257C5A" w:rsidP="001E0769">
            <w:pPr>
              <w:pStyle w:val="cjk"/>
              <w:numPr>
                <w:ilvl w:val="0"/>
                <w:numId w:val="2"/>
              </w:numPr>
              <w:spacing w:before="0" w:beforeAutospacing="0" w:line="320" w:lineRule="exact"/>
              <w:jc w:val="lef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核准緩繳期間免處以逾期罰鍰及免收延遲利息；緩繳期限屆滿，倘有逾期未繳納者，依加工出口區設置管理條例第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25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條規定，處新臺幣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6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千元以上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3</w:t>
            </w:r>
            <w:r w:rsidRPr="00B4759A">
              <w:rPr>
                <w:rFonts w:ascii="Times New Roman" w:hAnsi="Times New Roman" w:cs="Times New Roman" w:hint="eastAsia"/>
                <w:bCs/>
                <w:color w:val="auto"/>
                <w:sz w:val="28"/>
                <w:szCs w:val="28"/>
              </w:rPr>
              <w:t>萬元以下罰鍰。</w:t>
            </w:r>
          </w:p>
        </w:tc>
      </w:tr>
    </w:tbl>
    <w:p w:rsidR="00F23696" w:rsidRDefault="00F23696" w:rsidP="00F23696">
      <w:pPr>
        <w:snapToGrid w:val="0"/>
        <w:spacing w:line="800" w:lineRule="exact"/>
        <w:rPr>
          <w:rFonts w:eastAsia="標楷體"/>
        </w:rPr>
      </w:pPr>
      <w:r>
        <w:rPr>
          <w:rFonts w:eastAsia="標楷體" w:hint="eastAsia"/>
        </w:rPr>
        <w:t xml:space="preserve">             </w:t>
      </w:r>
      <w:r w:rsidRPr="00F23696">
        <w:rPr>
          <w:rFonts w:eastAsia="標楷體"/>
        </w:rPr>
        <w:t>在</w:t>
      </w:r>
      <w:r w:rsidRPr="00884D16">
        <w:rPr>
          <w:rFonts w:eastAsia="標楷體" w:hint="eastAsia"/>
        </w:rPr>
        <w:t>區內營業之事業</w:t>
      </w:r>
      <w:r>
        <w:rPr>
          <w:rFonts w:eastAsia="標楷體"/>
        </w:rPr>
        <w:t>：</w:t>
      </w:r>
      <w:r w:rsidRPr="00884D16">
        <w:rPr>
          <w:rFonts w:eastAsia="標楷體"/>
        </w:rPr>
        <w:t xml:space="preserve">  </w:t>
      </w:r>
      <w:r>
        <w:rPr>
          <w:rFonts w:eastAsia="標楷體" w:hint="eastAsia"/>
        </w:rPr>
        <w:t xml:space="preserve">　　</w:t>
      </w:r>
      <w:r>
        <w:rPr>
          <w:rFonts w:eastAsia="標楷體"/>
        </w:rPr>
        <w:t xml:space="preserve">  </w:t>
      </w:r>
      <w:r w:rsidRPr="00884D16">
        <w:rPr>
          <w:rFonts w:eastAsia="標楷體"/>
        </w:rPr>
        <w:t xml:space="preserve">                      </w:t>
      </w:r>
      <w:r>
        <w:rPr>
          <w:rFonts w:eastAsia="標楷體"/>
        </w:rPr>
        <w:t>（蓋章）</w:t>
      </w:r>
    </w:p>
    <w:p w:rsidR="00705B03" w:rsidRDefault="00F23696" w:rsidP="00F23696">
      <w:pPr>
        <w:spacing w:line="800" w:lineRule="exact"/>
      </w:pPr>
      <w:r>
        <w:rPr>
          <w:rFonts w:eastAsia="標楷體" w:hint="eastAsia"/>
        </w:rPr>
        <w:t xml:space="preserve">             </w:t>
      </w:r>
      <w:r>
        <w:rPr>
          <w:rFonts w:eastAsia="標楷體"/>
        </w:rPr>
        <w:t>負責人</w:t>
      </w:r>
      <w:r>
        <w:rPr>
          <w:rFonts w:eastAsia="標楷體" w:hint="eastAsia"/>
        </w:rPr>
        <w:t>（</w:t>
      </w:r>
      <w:r>
        <w:rPr>
          <w:rFonts w:eastAsia="標楷體"/>
        </w:rPr>
        <w:t>代表人</w:t>
      </w:r>
      <w:r>
        <w:rPr>
          <w:rFonts w:eastAsia="標楷體" w:hint="eastAsia"/>
        </w:rPr>
        <w:t>）</w:t>
      </w:r>
      <w:r>
        <w:rPr>
          <w:rFonts w:eastAsia="標楷體"/>
        </w:rPr>
        <w:t>：</w:t>
      </w:r>
      <w:r w:rsidRPr="00B9565E">
        <w:rPr>
          <w:rFonts w:eastAsia="標楷體"/>
        </w:rPr>
        <w:t xml:space="preserve">           </w:t>
      </w:r>
      <w:r w:rsidRPr="00B9565E"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　　　</w:t>
      </w:r>
      <w:r>
        <w:rPr>
          <w:rFonts w:eastAsia="標楷體" w:hint="eastAsia"/>
        </w:rPr>
        <w:t xml:space="preserve">  </w:t>
      </w:r>
      <w:r w:rsidRPr="00B9565E">
        <w:rPr>
          <w:rFonts w:eastAsia="標楷體"/>
        </w:rPr>
        <w:t xml:space="preserve">          </w:t>
      </w:r>
      <w:r>
        <w:rPr>
          <w:rFonts w:eastAsia="標楷體"/>
        </w:rPr>
        <w:t>（蓋章）</w:t>
      </w:r>
    </w:p>
    <w:sectPr w:rsidR="00705B03" w:rsidSect="00257C5A">
      <w:pgSz w:w="11906" w:h="16838"/>
      <w:pgMar w:top="1134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95" w:rsidRDefault="00C17A95" w:rsidP="00F23696">
      <w:r>
        <w:separator/>
      </w:r>
    </w:p>
  </w:endnote>
  <w:endnote w:type="continuationSeparator" w:id="0">
    <w:p w:rsidR="00C17A95" w:rsidRDefault="00C17A95" w:rsidP="00F2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95" w:rsidRDefault="00C17A95" w:rsidP="00F23696">
      <w:r>
        <w:separator/>
      </w:r>
    </w:p>
  </w:footnote>
  <w:footnote w:type="continuationSeparator" w:id="0">
    <w:p w:rsidR="00C17A95" w:rsidRDefault="00C17A95" w:rsidP="00F23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C28EC"/>
    <w:multiLevelType w:val="multilevel"/>
    <w:tmpl w:val="31A4AF0E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" w15:restartNumberingAfterBreak="0">
    <w:nsid w:val="5AE83A5C"/>
    <w:multiLevelType w:val="multilevel"/>
    <w:tmpl w:val="8C58B226"/>
    <w:styleLink w:val="1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ideographTraditional"/>
      <w:lvlText w:val="(%6)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30"/>
    <w:rsid w:val="001D751B"/>
    <w:rsid w:val="00257C5A"/>
    <w:rsid w:val="0037540A"/>
    <w:rsid w:val="004B50A5"/>
    <w:rsid w:val="0054129F"/>
    <w:rsid w:val="006C5735"/>
    <w:rsid w:val="00705B03"/>
    <w:rsid w:val="00764AAB"/>
    <w:rsid w:val="00987C30"/>
    <w:rsid w:val="00B336BA"/>
    <w:rsid w:val="00C17A95"/>
    <w:rsid w:val="00CB594D"/>
    <w:rsid w:val="00DB36CF"/>
    <w:rsid w:val="00F2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A34184-D1EA-431B-9E6D-D753AF9B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3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樣式1"/>
    <w:uiPriority w:val="99"/>
    <w:rsid w:val="00CB594D"/>
    <w:pPr>
      <w:numPr>
        <w:numId w:val="1"/>
      </w:numPr>
    </w:pPr>
  </w:style>
  <w:style w:type="paragraph" w:customStyle="1" w:styleId="cjk">
    <w:name w:val="cjk"/>
    <w:basedOn w:val="a"/>
    <w:rsid w:val="00987C30"/>
    <w:pPr>
      <w:widowControl/>
      <w:spacing w:before="100" w:beforeAutospacing="1" w:line="318" w:lineRule="atLeast"/>
      <w:jc w:val="center"/>
    </w:pPr>
    <w:rPr>
      <w:rFonts w:ascii="標楷體" w:eastAsia="標楷體" w:hAnsi="標楷體" w:cs="新細明體"/>
      <w:color w:val="000000"/>
      <w:kern w:val="0"/>
    </w:rPr>
  </w:style>
  <w:style w:type="paragraph" w:styleId="a3">
    <w:name w:val="header"/>
    <w:basedOn w:val="a"/>
    <w:link w:val="a4"/>
    <w:uiPriority w:val="99"/>
    <w:unhideWhenUsed/>
    <w:rsid w:val="00F236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36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36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36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曹家玉</dc:creator>
  <cp:keywords/>
  <dc:description/>
  <cp:lastModifiedBy>羅淑華</cp:lastModifiedBy>
  <cp:revision>2</cp:revision>
  <dcterms:created xsi:type="dcterms:W3CDTF">2021-06-07T02:22:00Z</dcterms:created>
  <dcterms:modified xsi:type="dcterms:W3CDTF">2021-06-07T02:22:00Z</dcterms:modified>
</cp:coreProperties>
</file>